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学信网图像采集码下载流程</w:t>
      </w:r>
    </w:p>
    <w:p>
      <w:pPr>
        <w:pStyle w:val="4"/>
        <w:bidi w:val="0"/>
        <w:ind w:firstLine="560" w:firstLineChars="200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为落实《关于进一步加强高等学校毕业生图像采集信息安全管理工作的通 知》（教学服〔2022〕10 号），切实保障国家人才信息安全，保护学生个人隐私，学信网将全面启用基于采集码的加密采集传输新模式，图像采集码下载流程如下：</w:t>
      </w:r>
    </w:p>
    <w:p>
      <w:r>
        <w:drawing>
          <wp:inline distT="0" distB="0" distL="114300" distR="114300">
            <wp:extent cx="3333750" cy="619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39180" cy="2887980"/>
            <wp:effectExtent l="0" t="0" r="13970" b="7620"/>
            <wp:docPr id="2" name="图片 2" descr="ded852985f33c729608baf24a70ad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ed852985f33c729608baf24a70aded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918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18250" cy="3591560"/>
            <wp:effectExtent l="0" t="0" r="6350" b="8890"/>
            <wp:docPr id="3" name="图片 3" descr="e61cfbf037cd249bd9edb0a4ca76d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61cfbf037cd249bd9edb0a4ca76dde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48075" cy="628650"/>
            <wp:effectExtent l="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3606800"/>
            <wp:effectExtent l="0" t="0" r="6350" b="12700"/>
            <wp:docPr id="5" name="图片 5" descr="6e52781c474acf210e54cc59c5db3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e52781c474acf210e54cc59c5db30b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91025" cy="619125"/>
            <wp:effectExtent l="0" t="0" r="9525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4307205"/>
            <wp:effectExtent l="0" t="0" r="6350" b="17145"/>
            <wp:docPr id="7" name="图片 7" descr="821887c3790b24c60a4936f67e76e3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21887c3790b24c60a4936f67e76e3d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238500" cy="590550"/>
            <wp:effectExtent l="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100" cy="5176520"/>
            <wp:effectExtent l="0" t="0" r="6350" b="5080"/>
            <wp:docPr id="9" name="图片 9" descr="54c5868d8743231c749f80a3265afc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4c5868d8743231c749f80a3265afc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WQ2MTgyOWRmN2YxNjBmZTFhYzEyNjE5MWVhZjYifQ=="/>
  </w:docVars>
  <w:rsids>
    <w:rsidRoot w:val="494D6C66"/>
    <w:rsid w:val="494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2023-10-23T02:59:00Z</dcterms:created>
  <dc:creator>思通教育</dc:creator>
  <cp:lastModifiedBy>思通教育</cp:lastModifiedBy>
  <dcterms:modified xsi:type="dcterms:W3CDTF">2023-10-23T03:02:54Z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BF98863364B3404089353A5537B021AF_11</vt:lpwstr>
  </property>
</Properties>
</file>