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关于全面清查继续教育学院2023届毕业生毕业论文的通知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各校外教学点：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为提高高等学历继续教育本科毕业论文（设计）质量，保证学生培养质量。根据《关于做好本科毕业论文（设计）抽检工作的通知》（国教督〔2022〕23号），《湖北省本科毕业论文（设计）抽检实施细则》(鄂教研〔2022〕1号)的文件精神,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继续教育学院将开展2023届本科毕业生论文全面清查工作，具体事宜如下：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一、清查时间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6月9日—6月20日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二、清查内容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1、论文格式：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符合《武汉轻工大学成人高等教育毕业设计（论文）撰写规范要求》（见附件）。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2、论文内容：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（1）研究方向符合专业要求，格式规范，结构完整，思路清新，概念准确，结论有应用价值，有新观点或独特见解。（2）参考文献要求是论文写作过程中主要参考的杂志、书籍、论文等资料，一般不少于 10 篇。（3）语句通顺，简洁明了，无文字错误和语病。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3、论文查重：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撰写查重率低于30%。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三、结果运用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各教学点在全面清查后，学院将对2023届毕业生论文进行抽检，抽检比例为论文总篇数的3%，并将抽检论文送专家评议，对抽检确定为“不合格”的教学点，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u w:val="single"/>
          <w:lang w:val="en-US" w:eastAsia="zh-CN"/>
        </w:rPr>
        <w:t>学院将取消校外教学资格，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对抽检确定为“不合格”的学生，学院将取消毕业资格。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武汉轻工大学继续教育学院</w:t>
      </w:r>
    </w:p>
    <w:p>
      <w:pPr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2023年6月7日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mQzODVkM2Y1MjdhYWRhNDQzZmRjMGMzNzU1OTMifQ=="/>
  </w:docVars>
  <w:rsids>
    <w:rsidRoot w:val="00000000"/>
    <w:rsid w:val="12525C1E"/>
    <w:rsid w:val="13D221E3"/>
    <w:rsid w:val="14BB17A1"/>
    <w:rsid w:val="24D8157B"/>
    <w:rsid w:val="2A0A6E88"/>
    <w:rsid w:val="2C84433B"/>
    <w:rsid w:val="2E4F5E24"/>
    <w:rsid w:val="33494FB5"/>
    <w:rsid w:val="438B4E8C"/>
    <w:rsid w:val="43C67A0E"/>
    <w:rsid w:val="46761A29"/>
    <w:rsid w:val="46C45D36"/>
    <w:rsid w:val="4B8F6261"/>
    <w:rsid w:val="4E453CD9"/>
    <w:rsid w:val="4E713654"/>
    <w:rsid w:val="5382219F"/>
    <w:rsid w:val="558569A4"/>
    <w:rsid w:val="560A30A9"/>
    <w:rsid w:val="59E75959"/>
    <w:rsid w:val="5B39568F"/>
    <w:rsid w:val="5B7F7398"/>
    <w:rsid w:val="5B8A5421"/>
    <w:rsid w:val="5C3F3891"/>
    <w:rsid w:val="5D0B7B67"/>
    <w:rsid w:val="5F477F12"/>
    <w:rsid w:val="637328AD"/>
    <w:rsid w:val="6EF03395"/>
    <w:rsid w:val="731522C4"/>
    <w:rsid w:val="73BC0AD8"/>
    <w:rsid w:val="73D42BFC"/>
    <w:rsid w:val="76795543"/>
    <w:rsid w:val="7B2E0586"/>
    <w:rsid w:val="7C1E7D90"/>
    <w:rsid w:val="7EF61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525</Characters>
  <Lines>0</Lines>
  <Paragraphs>0</Paragraphs>
  <TotalTime>10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2023-06-07T08:21:00Z</dcterms:created>
  <dc:creator>Administrator</dc:creator>
  <cp:lastModifiedBy>喻欣</cp:lastModifiedBy>
  <dcterms:modified xsi:type="dcterms:W3CDTF">2023-06-08T01:30:02Z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80B27BCE2BAB4EBD8826DCA225717700_13</vt:lpwstr>
  </property>
</Properties>
</file>