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A4" w:rsidRDefault="008A69AB">
      <w:pPr>
        <w:jc w:val="center"/>
        <w:rPr>
          <w:rFonts w:ascii="黑体" w:eastAsia="黑体" w:hAnsi="黑体" w:cs="黑体"/>
          <w:sz w:val="36"/>
        </w:rPr>
      </w:pPr>
      <w:r>
        <w:rPr>
          <w:rFonts w:ascii="黑体" w:eastAsia="黑体" w:hAnsi="黑体" w:cs="黑体" w:hint="eastAsia"/>
          <w:sz w:val="36"/>
        </w:rPr>
        <w:t>锦州医科大学2022级同等学力申硕学员入学</w:t>
      </w:r>
    </w:p>
    <w:p w:rsidR="005C1AA4" w:rsidRPr="00F06343" w:rsidRDefault="008A69AB" w:rsidP="00F06343">
      <w:pPr>
        <w:jc w:val="center"/>
        <w:rPr>
          <w:rFonts w:ascii="黑体" w:eastAsia="黑体" w:hAnsi="黑体" w:cs="黑体"/>
          <w:sz w:val="36"/>
        </w:rPr>
      </w:pPr>
      <w:r>
        <w:rPr>
          <w:rFonts w:ascii="黑体" w:eastAsia="黑体" w:hAnsi="黑体" w:cs="黑体" w:hint="eastAsia"/>
          <w:sz w:val="36"/>
        </w:rPr>
        <w:t>知情同意书</w:t>
      </w:r>
    </w:p>
    <w:p w:rsidR="005C1AA4" w:rsidRDefault="008A69AB" w:rsidP="00F06343">
      <w:pPr>
        <w:spacing w:line="440" w:lineRule="exact"/>
        <w:rPr>
          <w:sz w:val="28"/>
        </w:rPr>
      </w:pPr>
      <w:r>
        <w:rPr>
          <w:rFonts w:hint="eastAsia"/>
          <w:sz w:val="28"/>
        </w:rPr>
        <w:t xml:space="preserve">    1</w:t>
      </w:r>
      <w:r>
        <w:rPr>
          <w:rFonts w:hint="eastAsia"/>
          <w:sz w:val="28"/>
        </w:rPr>
        <w:t>、申请专业型硕士的学员必须已完成国家住院医师规范化培训（以下简称“规培”）或正在接受国家住院医师规范化培训（以下简称“在培”）。其中，已完成“规培”的学员须出示规培证书；“在培”的学员须出示由具有国家规培资格的三级甲等医院住培办出示的在培证明，同时，</w:t>
      </w:r>
      <w:r>
        <w:rPr>
          <w:rFonts w:hint="eastAsia"/>
          <w:color w:val="000000"/>
          <w:sz w:val="28"/>
          <w:szCs w:val="28"/>
        </w:rPr>
        <w:t>必须在论文答辩前获得《住院医师规范化培训合格证书》和《医师资格证书》。</w:t>
      </w:r>
    </w:p>
    <w:p w:rsidR="005C1AA4" w:rsidRDefault="008A69AB" w:rsidP="00F06343">
      <w:pPr>
        <w:spacing w:line="440" w:lineRule="exact"/>
        <w:rPr>
          <w:sz w:val="28"/>
        </w:rPr>
      </w:pPr>
      <w:r>
        <w:rPr>
          <w:rFonts w:hint="eastAsia"/>
          <w:sz w:val="28"/>
        </w:rPr>
        <w:t xml:space="preserve">    2</w:t>
      </w:r>
      <w:r>
        <w:rPr>
          <w:rFonts w:hint="eastAsia"/>
          <w:sz w:val="28"/>
        </w:rPr>
        <w:t>、申请学术型硕士的学员必须获得学士学位并满</w:t>
      </w:r>
      <w:r>
        <w:rPr>
          <w:rFonts w:hint="eastAsia"/>
          <w:sz w:val="28"/>
        </w:rPr>
        <w:t>3</w:t>
      </w:r>
      <w:r>
        <w:rPr>
          <w:rFonts w:hint="eastAsia"/>
          <w:sz w:val="28"/>
        </w:rPr>
        <w:t>年以上</w:t>
      </w:r>
      <w:r>
        <w:rPr>
          <w:rFonts w:hint="eastAsia"/>
          <w:sz w:val="28"/>
        </w:rPr>
        <w:t>(</w:t>
      </w:r>
      <w:r>
        <w:rPr>
          <w:rFonts w:hint="eastAsia"/>
          <w:sz w:val="28"/>
        </w:rPr>
        <w:t>即学士学位授予时间在</w:t>
      </w:r>
      <w:r>
        <w:rPr>
          <w:rFonts w:hint="eastAsia"/>
          <w:sz w:val="28"/>
        </w:rPr>
        <w:t>2020</w:t>
      </w:r>
      <w:r>
        <w:rPr>
          <w:rFonts w:hint="eastAsia"/>
          <w:sz w:val="28"/>
        </w:rPr>
        <w:t>年</w:t>
      </w:r>
      <w:r>
        <w:rPr>
          <w:rFonts w:hint="eastAsia"/>
          <w:sz w:val="28"/>
        </w:rPr>
        <w:t>3</w:t>
      </w:r>
      <w:r>
        <w:rPr>
          <w:rFonts w:hint="eastAsia"/>
          <w:sz w:val="28"/>
        </w:rPr>
        <w:t>月</w:t>
      </w:r>
      <w:r>
        <w:rPr>
          <w:rFonts w:hint="eastAsia"/>
          <w:sz w:val="28"/>
        </w:rPr>
        <w:t>31</w:t>
      </w:r>
      <w:r>
        <w:rPr>
          <w:rFonts w:hint="eastAsia"/>
          <w:sz w:val="28"/>
        </w:rPr>
        <w:t>日以前</w:t>
      </w:r>
      <w:r>
        <w:rPr>
          <w:rFonts w:hint="eastAsia"/>
          <w:sz w:val="28"/>
        </w:rPr>
        <w:t>)</w:t>
      </w:r>
      <w:r>
        <w:rPr>
          <w:rFonts w:hint="eastAsia"/>
          <w:sz w:val="28"/>
        </w:rPr>
        <w:t>，或者虽无学士学位但已获得硕士或博士学位。</w:t>
      </w:r>
    </w:p>
    <w:p w:rsidR="005C1AA4" w:rsidRDefault="008A69AB" w:rsidP="00F06343">
      <w:pPr>
        <w:shd w:val="clear" w:color="auto" w:fill="FFFFFF"/>
        <w:spacing w:line="440" w:lineRule="exact"/>
        <w:ind w:firstLineChars="200" w:firstLine="560"/>
        <w:rPr>
          <w:color w:val="000000"/>
          <w:sz w:val="28"/>
          <w:szCs w:val="28"/>
        </w:rPr>
      </w:pPr>
      <w:r>
        <w:rPr>
          <w:rFonts w:hint="eastAsia"/>
          <w:sz w:val="28"/>
        </w:rPr>
        <w:t>3</w:t>
      </w:r>
      <w:r>
        <w:rPr>
          <w:rFonts w:hint="eastAsia"/>
          <w:sz w:val="28"/>
        </w:rPr>
        <w:t>、</w:t>
      </w:r>
      <w:r>
        <w:rPr>
          <w:rFonts w:hint="eastAsia"/>
          <w:color w:val="000000"/>
          <w:sz w:val="28"/>
          <w:szCs w:val="28"/>
        </w:rPr>
        <w:t>学费缴纳标准：学费分两个阶段缴纳，第一阶段</w:t>
      </w:r>
      <w:r>
        <w:rPr>
          <w:rFonts w:hint="eastAsia"/>
          <w:color w:val="000000"/>
          <w:sz w:val="28"/>
          <w:szCs w:val="28"/>
        </w:rPr>
        <w:t>10,000</w:t>
      </w:r>
      <w:r>
        <w:rPr>
          <w:rFonts w:hint="eastAsia"/>
          <w:color w:val="000000"/>
          <w:sz w:val="28"/>
          <w:szCs w:val="28"/>
        </w:rPr>
        <w:t>元</w:t>
      </w:r>
      <w:r>
        <w:rPr>
          <w:rFonts w:hint="eastAsia"/>
          <w:color w:val="000000"/>
          <w:sz w:val="28"/>
          <w:szCs w:val="28"/>
        </w:rPr>
        <w:t>/</w:t>
      </w:r>
      <w:r>
        <w:rPr>
          <w:rFonts w:hint="eastAsia"/>
          <w:color w:val="000000"/>
          <w:sz w:val="28"/>
          <w:szCs w:val="28"/>
        </w:rPr>
        <w:t>人，（资格确认和课程水平认定阶段），学员报名后通过资格审核缴纳学费；第二阶段</w:t>
      </w:r>
      <w:r>
        <w:rPr>
          <w:rFonts w:hint="eastAsia"/>
          <w:color w:val="000000"/>
          <w:sz w:val="28"/>
          <w:szCs w:val="28"/>
        </w:rPr>
        <w:t>20,000</w:t>
      </w:r>
      <w:r>
        <w:rPr>
          <w:rFonts w:hint="eastAsia"/>
          <w:color w:val="000000"/>
          <w:sz w:val="28"/>
          <w:szCs w:val="28"/>
        </w:rPr>
        <w:t>元</w:t>
      </w:r>
      <w:r>
        <w:rPr>
          <w:rFonts w:hint="eastAsia"/>
          <w:color w:val="000000"/>
          <w:sz w:val="28"/>
          <w:szCs w:val="28"/>
        </w:rPr>
        <w:t>/</w:t>
      </w:r>
      <w:r>
        <w:rPr>
          <w:rFonts w:hint="eastAsia"/>
          <w:color w:val="000000"/>
          <w:sz w:val="28"/>
          <w:szCs w:val="28"/>
        </w:rPr>
        <w:t>人（撰写学位论文与答辩阶段），学员须通过全国统一考试后缴纳第二阶段学费。学费缴纳后不予退还。</w:t>
      </w:r>
    </w:p>
    <w:p w:rsidR="005C1AA4" w:rsidRDefault="008A69AB" w:rsidP="00F06343">
      <w:pPr>
        <w:shd w:val="clear" w:color="auto" w:fill="FFFFFF"/>
        <w:spacing w:line="440" w:lineRule="exact"/>
        <w:ind w:firstLineChars="200" w:firstLine="560"/>
        <w:rPr>
          <w:color w:val="000000"/>
          <w:sz w:val="28"/>
          <w:szCs w:val="28"/>
        </w:rPr>
      </w:pPr>
      <w:r>
        <w:rPr>
          <w:rFonts w:hint="eastAsia"/>
          <w:color w:val="000000"/>
          <w:sz w:val="28"/>
          <w:szCs w:val="28"/>
        </w:rPr>
        <w:t>学费缴纳方式：学员须按照州锦州医科大学研究生学院官网发布的缴费通知自行缴纳学费，如学员自行委托第三方代缴学费，产生的一切后果由学员本人承担。</w:t>
      </w:r>
    </w:p>
    <w:p w:rsidR="005C1AA4" w:rsidRDefault="008A69AB" w:rsidP="00F06343">
      <w:pPr>
        <w:shd w:val="clear" w:color="auto" w:fill="FFFFFF"/>
        <w:spacing w:line="440" w:lineRule="exact"/>
        <w:ind w:firstLineChars="200" w:firstLine="560"/>
        <w:rPr>
          <w:color w:val="000000"/>
          <w:sz w:val="28"/>
          <w:szCs w:val="28"/>
        </w:rPr>
      </w:pPr>
      <w:r>
        <w:rPr>
          <w:rFonts w:hint="eastAsia"/>
          <w:color w:val="000000"/>
          <w:sz w:val="28"/>
          <w:szCs w:val="28"/>
        </w:rPr>
        <w:t>4</w:t>
      </w:r>
      <w:r>
        <w:rPr>
          <w:rFonts w:hint="eastAsia"/>
          <w:color w:val="000000"/>
          <w:sz w:val="28"/>
          <w:szCs w:val="28"/>
        </w:rPr>
        <w:t>、同等学力人员申请硕士学位的有效期为五年，必须在自报考资格审查通过之日起五年内完成全部学业，包括通过硕士学位全国统一考试和学位论文的审核和论文答辩，否则本次申请失效。</w:t>
      </w:r>
    </w:p>
    <w:p w:rsidR="005C1AA4" w:rsidRDefault="008A69AB" w:rsidP="00F06343">
      <w:pPr>
        <w:shd w:val="clear" w:color="auto" w:fill="FFFFFF"/>
        <w:spacing w:line="440" w:lineRule="exact"/>
        <w:ind w:firstLineChars="200" w:firstLine="560"/>
        <w:rPr>
          <w:color w:val="000000"/>
          <w:sz w:val="28"/>
          <w:szCs w:val="28"/>
        </w:rPr>
      </w:pPr>
      <w:r>
        <w:rPr>
          <w:rFonts w:hint="eastAsia"/>
          <w:color w:val="000000"/>
          <w:sz w:val="28"/>
          <w:szCs w:val="28"/>
        </w:rPr>
        <w:t>5</w:t>
      </w:r>
      <w:r>
        <w:rPr>
          <w:rFonts w:hint="eastAsia"/>
          <w:color w:val="000000"/>
          <w:sz w:val="28"/>
          <w:szCs w:val="28"/>
        </w:rPr>
        <w:t>、学员在报名审核通过后，自行选择上课方式。如选择线下课程，上课时间</w:t>
      </w:r>
      <w:r w:rsidR="000F1605">
        <w:rPr>
          <w:rFonts w:hint="eastAsia"/>
          <w:color w:val="000000"/>
          <w:sz w:val="28"/>
          <w:szCs w:val="28"/>
        </w:rPr>
        <w:t>视疫情发展，具体时间我校根据相关防疫部门做授课安排</w:t>
      </w:r>
      <w:r>
        <w:rPr>
          <w:rFonts w:hint="eastAsia"/>
          <w:color w:val="000000"/>
          <w:sz w:val="28"/>
          <w:szCs w:val="28"/>
        </w:rPr>
        <w:t>；如选择线上</w:t>
      </w:r>
      <w:r w:rsidR="000F1605">
        <w:rPr>
          <w:rFonts w:hint="eastAsia"/>
          <w:color w:val="000000"/>
          <w:sz w:val="28"/>
          <w:szCs w:val="28"/>
        </w:rPr>
        <w:t>课程</w:t>
      </w:r>
      <w:r>
        <w:rPr>
          <w:rFonts w:hint="eastAsia"/>
          <w:color w:val="000000"/>
          <w:sz w:val="28"/>
          <w:szCs w:val="28"/>
        </w:rPr>
        <w:t>，缴费成功后即可开通线上学习平台。</w:t>
      </w:r>
    </w:p>
    <w:p w:rsidR="005C1AA4" w:rsidRDefault="008A69AB" w:rsidP="00F06343">
      <w:pPr>
        <w:shd w:val="clear" w:color="auto" w:fill="FFFFFF"/>
        <w:spacing w:line="440" w:lineRule="exact"/>
        <w:ind w:firstLineChars="200" w:firstLine="560"/>
        <w:rPr>
          <w:color w:val="000000"/>
          <w:sz w:val="28"/>
          <w:szCs w:val="28"/>
        </w:rPr>
      </w:pPr>
      <w:bookmarkStart w:id="0" w:name="_GoBack"/>
      <w:bookmarkEnd w:id="0"/>
      <w:r>
        <w:rPr>
          <w:rFonts w:hint="eastAsia"/>
          <w:color w:val="000000"/>
          <w:sz w:val="28"/>
          <w:szCs w:val="28"/>
        </w:rPr>
        <w:t>学员需在学位论文答辩前完成课程学习，并且课程考试合格，否则不</w:t>
      </w:r>
      <w:r w:rsidR="00CC5631">
        <w:rPr>
          <w:rFonts w:hint="eastAsia"/>
          <w:color w:val="000000"/>
          <w:sz w:val="28"/>
          <w:szCs w:val="28"/>
        </w:rPr>
        <w:t>授予学位</w:t>
      </w:r>
      <w:r>
        <w:rPr>
          <w:rFonts w:hint="eastAsia"/>
          <w:color w:val="000000"/>
          <w:sz w:val="28"/>
          <w:szCs w:val="28"/>
        </w:rPr>
        <w:t>。</w:t>
      </w:r>
    </w:p>
    <w:p w:rsidR="005C1AA4" w:rsidRDefault="008A69AB" w:rsidP="00F06343">
      <w:pPr>
        <w:shd w:val="clear" w:color="auto" w:fill="FFFFFF"/>
        <w:spacing w:line="440" w:lineRule="exact"/>
        <w:rPr>
          <w:color w:val="000000"/>
          <w:sz w:val="28"/>
          <w:szCs w:val="28"/>
        </w:rPr>
      </w:pPr>
      <w:r>
        <w:rPr>
          <w:rFonts w:hint="eastAsia"/>
          <w:b/>
          <w:bCs/>
          <w:color w:val="000000"/>
          <w:sz w:val="28"/>
          <w:szCs w:val="28"/>
        </w:rPr>
        <w:t>以上内容我已全部阅读并愿意遵照执行。</w:t>
      </w:r>
    </w:p>
    <w:p w:rsidR="005C1AA4" w:rsidRDefault="005C1AA4" w:rsidP="00F06343">
      <w:pPr>
        <w:shd w:val="clear" w:color="auto" w:fill="FFFFFF"/>
        <w:spacing w:line="440" w:lineRule="exact"/>
        <w:rPr>
          <w:color w:val="000000"/>
          <w:sz w:val="28"/>
          <w:szCs w:val="28"/>
        </w:rPr>
      </w:pPr>
    </w:p>
    <w:p w:rsidR="005C1AA4" w:rsidRDefault="008A69AB" w:rsidP="00F06343">
      <w:pPr>
        <w:shd w:val="clear" w:color="auto" w:fill="FFFFFF"/>
        <w:spacing w:line="440" w:lineRule="exact"/>
        <w:ind w:firstLineChars="1900" w:firstLine="5320"/>
        <w:rPr>
          <w:color w:val="000000"/>
          <w:sz w:val="28"/>
          <w:szCs w:val="28"/>
        </w:rPr>
      </w:pPr>
      <w:r>
        <w:rPr>
          <w:rFonts w:hint="eastAsia"/>
          <w:color w:val="000000"/>
          <w:sz w:val="28"/>
          <w:szCs w:val="28"/>
        </w:rPr>
        <w:t>知情人：</w:t>
      </w:r>
    </w:p>
    <w:p w:rsidR="005C1AA4" w:rsidRPr="00F06343" w:rsidRDefault="008A69AB" w:rsidP="00F06343">
      <w:pPr>
        <w:shd w:val="clear" w:color="auto" w:fill="FFFFFF"/>
        <w:spacing w:line="440" w:lineRule="exact"/>
        <w:rPr>
          <w:color w:val="000000"/>
          <w:sz w:val="28"/>
          <w:szCs w:val="28"/>
        </w:rPr>
      </w:pPr>
      <w:r>
        <w:rPr>
          <w:rFonts w:hint="eastAsia"/>
          <w:color w:val="000000"/>
          <w:sz w:val="28"/>
          <w:szCs w:val="28"/>
        </w:rPr>
        <w:t xml:space="preserve">                                      2022</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sectPr w:rsidR="005C1AA4" w:rsidRPr="00F06343" w:rsidSect="005C1A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FCA" w:rsidRDefault="00704FCA" w:rsidP="000F1605">
      <w:r>
        <w:separator/>
      </w:r>
    </w:p>
  </w:endnote>
  <w:endnote w:type="continuationSeparator" w:id="1">
    <w:p w:rsidR="00704FCA" w:rsidRDefault="00704FCA" w:rsidP="000F1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FCA" w:rsidRDefault="00704FCA" w:rsidP="000F1605">
      <w:r>
        <w:separator/>
      </w:r>
    </w:p>
  </w:footnote>
  <w:footnote w:type="continuationSeparator" w:id="1">
    <w:p w:rsidR="00704FCA" w:rsidRDefault="00704FCA" w:rsidP="000F1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AA4"/>
    <w:rsid w:val="000F1605"/>
    <w:rsid w:val="005C1AA4"/>
    <w:rsid w:val="00704FCA"/>
    <w:rsid w:val="008A69AB"/>
    <w:rsid w:val="00942673"/>
    <w:rsid w:val="00CC5631"/>
    <w:rsid w:val="00ED43E1"/>
    <w:rsid w:val="00F06343"/>
    <w:rsid w:val="00F73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A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5C1AA4"/>
    <w:pPr>
      <w:ind w:firstLineChars="200" w:firstLine="420"/>
    </w:pPr>
  </w:style>
  <w:style w:type="paragraph" w:styleId="a3">
    <w:name w:val="header"/>
    <w:basedOn w:val="a"/>
    <w:link w:val="Char"/>
    <w:uiPriority w:val="99"/>
    <w:semiHidden/>
    <w:unhideWhenUsed/>
    <w:rsid w:val="000F1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1605"/>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0F16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160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cp:revision>
  <dcterms:created xsi:type="dcterms:W3CDTF">2022-06-08T16:55:00Z</dcterms:created>
  <dcterms:modified xsi:type="dcterms:W3CDTF">2022-07-31T04:36:00Z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2052-11.27.2</vt:lpwstr>
  </property>
  <property fmtid="{D5CDD505-2E9C-101B-9397-08002B2CF9AE}" pid="3" name="ICV">
    <vt:lpwstr>C123014CCEF8339FA2C3E5621B1244A4</vt:lpwstr>
  </property>
</Properties>
</file>